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YER GÖRME BELGESİ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0" w:right="0" w:firstLine="42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……/……/ 2024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günü ihalesi yapılacak olan,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DİFÜZYON VE HAŞLAMA EKİPMANLARI İÇİN YAPISAL ÇELİK İŞLER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’nin, iş sahasını, genel ve mahalli şartlarını, çevre ve zemin şartlarını, çalışma koşullarını, inceleyip tam bilgi sahibi oldum,</w:t>
      </w:r>
    </w:p>
    <w:p w:rsidR="00000000" w:rsidDel="00000000" w:rsidP="00000000" w:rsidRDefault="00000000" w:rsidRPr="00000000" w14:paraId="0000000A">
      <w:pPr>
        <w:ind w:firstLine="42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5970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4.0" w:type="dxa"/>
        <w:jc w:val="center"/>
        <w:tblLayout w:type="fixed"/>
        <w:tblLook w:val="0000"/>
      </w:tblPr>
      <w:tblGrid>
        <w:gridCol w:w="4747"/>
        <w:gridCol w:w="4747"/>
        <w:tblGridChange w:id="0">
          <w:tblGrid>
            <w:gridCol w:w="4747"/>
            <w:gridCol w:w="474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KONYA ŞEKER SAN. TİC. A.Ş.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İŞ YERİNİ GÖREN FİRMANIN ADI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……. / …….. /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……. / …….. / 2024</w:t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120" w:lineRule="auto"/>
              <w:jc w:val="center"/>
              <w:rPr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40" w:w="11907" w:orient="portrait"/>
      <w:pgMar w:bottom="794" w:top="851" w:left="1276" w:right="454" w:header="709" w:footer="6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left" w:leader="none" w:pos="2325"/>
        <w:tab w:val="center" w:leader="none" w:pos="4536"/>
      </w:tabs>
      <w:rPr>
        <w:b w:val="0"/>
        <w:sz w:val="28"/>
        <w:szCs w:val="28"/>
        <w:vertAlign w:val="baseline"/>
      </w:rPr>
    </w:pPr>
    <w:r w:rsidDel="00000000" w:rsidR="00000000" w:rsidRPr="00000000">
      <w:rPr>
        <w:vertAlign w:val="baseline"/>
      </w:rPr>
      <w:drawing>
        <wp:inline distB="0" distT="0" distL="114300" distR="114300">
          <wp:extent cx="851535" cy="850900"/>
          <wp:effectExtent b="0" l="0" r="0" t="0"/>
          <wp:docPr descr="KONYASEKER_INFO" id="1" name="image1.jpg"/>
          <a:graphic>
            <a:graphicData uri="http://schemas.openxmlformats.org/drawingml/2006/picture">
              <pic:pic>
                <pic:nvPicPr>
                  <pic:cNvPr descr="KONYASEKER_INF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1535" cy="850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ab/>
      <w:tab/>
    </w:r>
    <w:r w:rsidDel="00000000" w:rsidR="00000000" w:rsidRPr="00000000">
      <w:rPr>
        <w:b w:val="1"/>
        <w:sz w:val="28"/>
        <w:szCs w:val="28"/>
        <w:vertAlign w:val="baseline"/>
        <w:rtl w:val="0"/>
      </w:rPr>
      <w:t xml:space="preserve">KONYA ŞEKER SANAYİ VE TİCARET A.Ş.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tabs>
        <w:tab w:val="left" w:leader="none" w:pos="2325"/>
      </w:tabs>
      <w:jc w:val="center"/>
      <w:rPr>
        <w:b w:val="0"/>
        <w:vertAlign w:val="baseline"/>
      </w:rPr>
    </w:pPr>
    <w:r w:rsidDel="00000000" w:rsidR="00000000" w:rsidRPr="00000000">
      <w:rPr>
        <w:b w:val="1"/>
        <w:vertAlign w:val="baseline"/>
        <w:rtl w:val="0"/>
      </w:rPr>
      <w:t xml:space="preserve">KONYA ŞEKER FABRİKASI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tabs>
        <w:tab w:val="left" w:leader="none" w:pos="2325"/>
      </w:tabs>
      <w:jc w:val="center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DİFÜZYON VE HAŞLAMA EKİPMANLARI İÇİN YAPISAL ÇELİK İŞLER</w:t>
    </w:r>
  </w:p>
  <w:p w:rsidR="00000000" w:rsidDel="00000000" w:rsidP="00000000" w:rsidRDefault="00000000" w:rsidRPr="00000000" w14:paraId="00000031">
    <w:pPr>
      <w:tabs>
        <w:tab w:val="left" w:leader="none" w:pos="2325"/>
      </w:tabs>
      <w:jc w:val="center"/>
      <w:rPr>
        <w:b w:val="0"/>
        <w:sz w:val="28"/>
        <w:szCs w:val="28"/>
        <w:vertAlign w:val="baseline"/>
      </w:rPr>
    </w:pPr>
    <w:r w:rsidDel="00000000" w:rsidR="00000000" w:rsidRPr="00000000">
      <w:rPr>
        <w:b w:val="1"/>
        <w:sz w:val="28"/>
        <w:szCs w:val="28"/>
        <w:vertAlign w:val="baseline"/>
        <w:rtl w:val="0"/>
      </w:rPr>
      <w:t xml:space="preserve">YER GÖRME BELGESİ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